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przedsiębiorczyni i tylko co 8. Polak uważa, że osiągnął sukces finansowy.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definiują sukces finansowy przede wszystkim przez pryzmat bezpieczeństwa i niezależności – 65 proc. z nich wskazuje oszczędności i zabezpieczenie na przyszłość, a 63 proc. brak martwienia się o pieniądze. Jednocześnie aż 9 na 10 respondentek uznaje osiągnięcie sukcesu finansowego za ważne lub bardzo ważne, a 86 proc. wierzy, że jest on dla nich osiągalny. Badanie pokazuje także wyraźny kontrast z ogółem społeczeństwa, w którym tylko 13 proc. badanych uważa, że już osiągnęło sukces finansowy. Dane pochodzą z najnowszej części raportu „Polki i przedsiębiorczość 2025: Sukces finansowy”,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często łączą sukces finansowy z bezpieczeństwem. </w:t>
      </w:r>
      <w:r>
        <w:rPr>
          <w:rFonts w:ascii="calibri" w:hAnsi="calibri" w:eastAsia="calibri" w:cs="calibri"/>
          <w:sz w:val="24"/>
          <w:szCs w:val="24"/>
        </w:rPr>
        <w:t xml:space="preserve">Dla 65 proc. ankietowanych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oszczędności i zabezpieczenia na przyszłość</w:t>
      </w:r>
      <w:r>
        <w:rPr>
          <w:rFonts w:ascii="calibri" w:hAnsi="calibri" w:eastAsia="calibri" w:cs="calibri"/>
          <w:sz w:val="24"/>
          <w:szCs w:val="24"/>
        </w:rPr>
        <w:t xml:space="preserve">, a dla 63 proc.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niezależność finansowa i brak martwienia się o pieniądze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Stabilność finansowa i brak długów</w:t>
      </w:r>
      <w:r>
        <w:rPr>
          <w:rFonts w:ascii="calibri" w:hAnsi="calibri" w:eastAsia="calibri" w:cs="calibri"/>
          <w:sz w:val="24"/>
          <w:szCs w:val="24"/>
        </w:rPr>
        <w:t xml:space="preserve"> to sukces finansowy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45 proc. respondentek prowadzących własną firmę, 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pomagania innym i wspierania bliskich finansowo</w:t>
      </w:r>
      <w:r>
        <w:rPr>
          <w:rFonts w:ascii="calibri" w:hAnsi="calibri" w:eastAsia="calibri" w:cs="calibri"/>
          <w:sz w:val="24"/>
          <w:szCs w:val="24"/>
        </w:rPr>
        <w:t xml:space="preserve"> dla 21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badanie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sukces finansowy ma dla części przedsiębiorczyń także bardziej aspiracyjny wymiar</w:t>
      </w:r>
      <w:r>
        <w:rPr>
          <w:rFonts w:ascii="calibri" w:hAnsi="calibri" w:eastAsia="calibri" w:cs="calibri"/>
          <w:sz w:val="24"/>
          <w:szCs w:val="24"/>
        </w:rPr>
        <w:t xml:space="preserve">. Dane wskazują, że 46 proc. respondentek prowadzących własną firmę definiuje sukces finansowy jako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realizowania marzeń i pasji bez ograniczeń finansowych</w:t>
      </w:r>
      <w:r>
        <w:rPr>
          <w:rFonts w:ascii="calibri" w:hAnsi="calibri" w:eastAsia="calibri" w:cs="calibri"/>
          <w:sz w:val="24"/>
          <w:szCs w:val="24"/>
        </w:rPr>
        <w:t xml:space="preserve">, 40 proc. jako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komfortowego życia i spełniania swoich potrzeb</w:t>
      </w:r>
      <w:r>
        <w:rPr>
          <w:rFonts w:ascii="calibri" w:hAnsi="calibri" w:eastAsia="calibri" w:cs="calibri"/>
          <w:sz w:val="24"/>
          <w:szCs w:val="24"/>
        </w:rPr>
        <w:t xml:space="preserve">, a 8 proc. – posiadaniem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wysokich dochodów i materialnych dóbr</w:t>
      </w:r>
      <w:r>
        <w:rPr>
          <w:rFonts w:ascii="calibri" w:hAnsi="calibri" w:eastAsia="calibri" w:cs="calibri"/>
          <w:sz w:val="24"/>
          <w:szCs w:val="24"/>
        </w:rPr>
        <w:t xml:space="preserve">. Dane pochodzą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Sukces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przygotowanego na potrzeby XVII edycji konkursu Sukces Pisany Szminką przez Grupę 4P.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 finansowy ma dziś wiele wymiarów i trudno sprowadzić go do jednego wskaźnika. Z jednej strony to potrzeba bezpieczeństwa i stabilności, które dają spokój i niezależność, z drugiej – przestrzeń do realizowania siebie i swoich aspiracji. Te elementy mogą współistnieć, tworząc szersze rozumienie sukcesu finansowego. Coraz częściej właśnie w ten sposób przedsiębiorczynie definiują swoje podejście do niego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co drugiego Polaka sukces finansowy to niezależność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deklaracjach ogółu respondentów najczęściej sukces finansowy jest łączony z niezależnością finansowa, rozumianą jako brak martwienia się o pieniądze, a także ze stabilnością finansową i brakiem długów (po 45 proc.). Na trzecim miejscu znalazło się posiadanie oszczędności i zabezpieczenia na przyszłość (41 proc.). Kolejne wskazania to możliwość komfortowego życia i spełniania swoich potrzeb (35 proc.) oraz realizowanie marzeń i pasji bez ograniczeń finansowych (31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Osiągnięcie sukcesu finansowego jest istotne dla 90 proc. przedsiębiorczyń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osiągnięcie sukcesu finansowego jest dla nich bardzo ważne, a 38 proc. wskazuje, że “raczej ważne”. Żadna respondentka nie uważa, by sukces finansowy był nieistotny. Na tle ogółu badanych widać wyraźnie, że przedsiębiorczynie częściej przypisują sukcesowi finansowemu wysoką wagę. Z kolei wśród wszystkich badanych 23 proc. wskazuje, że sukces finansowy jest bardzo ważny, a 47 proc. – raczej 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Wysoka waga, jaką przedsiębiorczynie przywiązują do sukcesu finansowego, dobrze pokazuje, że stabilność i przewidywalność finansowa są dziś fundamentem prowadzenia biznesu. Kluczowe znaczenie ma dla nich poczucie kontroli nad finansami, które umożliwia podejmowanie decyzji z większą pewnością i wspiera dalszy rozwój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Fundacji Polska Bezgotówkowa, partnera kategorii Cyfrowy Biznes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przedsiębiorczyń wierzy, że sukces finansowy jest dla nich osiągalny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czwarta przedsiębiorczyni uważa, że udało jej się osiągnąć sukces finansowy, z kolei 61 proc. wierzy, że jeszcze go osiągnie. Jedynie 7 proc. uczestniczek badania prowadzących własną firmę wskazuje, że nie wierzy, by udało im się osiągnąć jeszcze sukces finansowy. Choć większość przedsiębiorczyń patrzy w przyszłość z przekonaniem, że osiągnie sukces finansowy, ich odpowiedzi wyraźnie różnią się od nastrojów ogółu społeczeństwa.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13 proc. ogółu badanych Polaków uważa, że osiągnęło w swoim życiu sukces finansowy. </w:t>
      </w:r>
      <w:r>
        <w:rPr>
          <w:rFonts w:ascii="calibri" w:hAnsi="calibri" w:eastAsia="calibri" w:cs="calibri"/>
          <w:sz w:val="24"/>
          <w:szCs w:val="24"/>
        </w:rPr>
        <w:t xml:space="preserve">Zdania, że jeszcze go osiągnie jest 36 proc. ankietowanych, a 31 proc. nie wierzy, by im się to mogło udać.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Przedsiębiorczynie nie tylko częściej przypisują sukcesowi finansowemu dużą wagę, ale też częściej wierzą w jego osiągnięcie. Za tym przekonaniem stoi doświadczenie, rozwój kompetencji i dostęp do wiedzy, które wzmacniają poczucie sprawczości. Edukacja i wsparcie środowiska mają tu kluczowe znaczenie, bo realnie wpływają na to, jak kobiety postrzegają swoje możliwości i planują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Bożena Leśniewska, Wiceprezeska Zarządu Orange Polska, partnera kategorii Mikrobiznes.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Polaków w wieku 18-70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4/2025-Raport.-Polki-i-przedsiebiorczosc.-Cz.-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2026-07-17T09:12:52+02:00</dcterms:created>
  <dcterms:modified xsi:type="dcterms:W3CDTF">2026-07-17T09:12:52+02:00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