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piąta przedsiębiorczyni wycenia swoją pracę w domu na ponad 6 tys. zł netto. Najnowsze badanie ujawnia skalę niewidzialnej pracy kobiet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poświęcają na obowiązki domowe średnio 40 proc. dnia, a mężczyźni – jedynie 26 proc. Jednocześnie ⅔ badanych mężczyzn deklaruje, że w ich domach obowiązuje równy podział obowiązków. Aż 18 proc. Polek deklaruje, że wszystkie obowiązki domowe spoczywają wyłącznie na nich, podczas gdy wśród przedsiębiorczyń dotyczy to tylko 5 proc. Ponad ⅕ Polek swoją pracę w domu wycenia na między 2,5 do 4 tys. zł.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podział obowiązków częściej w domach kobiet prowadzących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18 proc. badanych Polek deklaruje, że wszystkie zadania domowe spoczywają na ich barkach, w przypadku przedsiębiorczyń odsetek ten jest niższy i wynosi 5 proc. – wynika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przeprowadzonego na zlecenie Fundacji WłączeniPlus przez Grupę 4P. Równy podział obowiązków częściej można spotkać w domach Polek zarządzających własnym biznesem (49 proc.) niż ogółu Polek (35 proc.). Tymczasem ponad ⅔ mężczyzn uczestniczących w badaniu deklaruje, że w ich domach obowiązuje równy podział zadań, zgadza się z tym jednak jedynie 49 proc. przedsiębiorczyń i 35 proc. wśród wszystkich ankietowanych Polek.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przedsiębiorczyni swoją pracę w domu wycenia na ponad 6 tys.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kobiety prowadzące biznes poświęcają na zadania domowe mniej czasu, niż ogół kobiet, częściej wyżej oceniają ich wartość. Aż 21 proc. respondentek prowadzących własną firmę wycenia ją na ponad 6 tys. zł netto. Wśród wszystkich ankietowanych kobiet ten odsetek wynosi jedynie 12 proc. Ponad ⅕ Polek i ¼ przedsiębiorczyń (22 i 26 proc.) wycenia swoją pracę w domu w przedziale 2500-3999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pracują więcej, ale mniej mają czasu na obowiązki domowe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uczestniczące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deklarują, że na zadania domowe poświęcają 40 proc. przeciętnego dnia</w:t>
      </w:r>
      <w:r>
        <w:rPr>
          <w:rFonts w:ascii="calibri" w:hAnsi="calibri" w:eastAsia="calibri" w:cs="calibri"/>
          <w:sz w:val="24"/>
          <w:szCs w:val="24"/>
        </w:rPr>
        <w:t xml:space="preserve">, na pracę zawodową 34 proc., a dla siebie mają 26 proc. czasu w ciągu dnia. Z kolei z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</w:t>
      </w:r>
      <w:r>
        <w:rPr>
          <w:rFonts w:ascii="calibri" w:hAnsi="calibri" w:eastAsia="calibri" w:cs="calibri"/>
          <w:sz w:val="24"/>
          <w:szCs w:val="24"/>
        </w:rPr>
        <w:t xml:space="preserve">wynika, że mają oni proporcjonalnie najwięcej przestrzeni dla siebie wśród analizowanych grup. Na </w:t>
      </w:r>
      <w:r>
        <w:rPr>
          <w:rFonts w:ascii="calibri" w:hAnsi="calibri" w:eastAsia="calibri" w:cs="calibri"/>
          <w:sz w:val="24"/>
          <w:szCs w:val="24"/>
          <w:b/>
        </w:rPr>
        <w:t xml:space="preserve">zadania domowe poświęcają 26 proc. dnia</w:t>
      </w:r>
      <w:r>
        <w:rPr>
          <w:rFonts w:ascii="calibri" w:hAnsi="calibri" w:eastAsia="calibri" w:cs="calibri"/>
          <w:sz w:val="24"/>
          <w:szCs w:val="24"/>
        </w:rPr>
        <w:t xml:space="preserve">, praca zawodowa – 42 proc., a czas dla siebie aż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pokazują, że mężczyźni mogą realnie wesprzeć proces wyrównywania szans. Mają bowiem przestrzeń na przejęcie części codziennych obowiązków od swoich żon i partnerek. Panowie mogą wykorzystać ten potencjał i aktywnie włączyć się w życie domowe, co będzie skutecznym krokiem w stronę większej równości. Potrzebujemy liderów, którzy taką postawą uczynią nasze organizacje bardziej odpornymi na nierówności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Radwan, Dyrektorka Departamentu Zarządzania Kapitałem Ludzkim, Pełnomocniczka ds. Różnorodności w Totalizatorze Sportowym, który jest partnerem kategorii Male Champion of 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Respondentkom prowadzącym własną firmę natomiast obowiązki domowe zajmują mniej – 28 proc.</w:t>
      </w:r>
      <w:r>
        <w:rPr>
          <w:rFonts w:ascii="calibri" w:hAnsi="calibri" w:eastAsia="calibri" w:cs="calibri"/>
          <w:sz w:val="24"/>
          <w:szCs w:val="24"/>
        </w:rPr>
        <w:t xml:space="preserve">, a praca więcej – 57 proc. Dla siebie mają jedynie 15 proc. czasu w ciągu dnia.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2026-05-11T18:34:59+02:00</dcterms:created>
  <dcterms:modified xsi:type="dcterms:W3CDTF">2026-05-11T18:34:59+02:00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