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dostrzegania potencjału Polski i Polaków rośnie wraz z wiekiem – 84 proc. osób z generacji tzw. baby boomers jest przekonanych, że nasz kraj ma duży potencjał rozwojowy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Tendencja do doszukiwania się negatywnych aspektów we wszystkim i skłonność do porzucania planów bez realizacji to kwestie, które, jak sami uważamy, jako Polacy najczęściej mamy sobie do zarzucenia. Tymczasem jako kraj mamy wiele powodów do dumy i wnoszą istotny wkład w rozwój UE. Jednak pozytywne cechy, takie jak energia do działania, ambicja i zdolność osiągania zamierzonych celów, dostrzegają u Polaków przede wszystkim osoby powyżej 60 roku życia. Aż 84 proc. przedstawicieli tzw. pokolenia baby boomers uważa, że Polska ma duży potencjał rozwojowy, w pozostałych grupach wiekowych ten odsetek jest niższy. Dane pochodzą z badania przeprowadzonego na potrzeby kampanii We Did It In Poland, promującej polskie osiągnięcia. W sumie jednak zaledwie 4 proc. Polaków jest dumnych z poziomu rozwoju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 Polacy pytani o przekonania na temat swoich współobywateli najczęściej zgadzają się, że wyróżnia ich </w:t>
      </w:r>
      <w:r>
        <w:rPr>
          <w:rFonts w:ascii="calibri" w:hAnsi="calibri" w:eastAsia="calibri" w:cs="calibri"/>
          <w:sz w:val="24"/>
          <w:szCs w:val="24"/>
          <w:b/>
        </w:rPr>
        <w:t xml:space="preserve">skłonność do narzekania</w:t>
      </w:r>
      <w:r>
        <w:rPr>
          <w:rFonts w:ascii="calibri" w:hAnsi="calibri" w:eastAsia="calibri" w:cs="calibri"/>
          <w:sz w:val="24"/>
          <w:szCs w:val="24"/>
        </w:rPr>
        <w:t xml:space="preserve"> (36 proc. odpowiedzi) – wynika z reprezentatywnego badania przeprowadzonego na potrzeby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 Jednocześnie jednak 29 proc.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mają energię do działania</w:t>
      </w:r>
      <w:r>
        <w:rPr>
          <w:rFonts w:ascii="calibri" w:hAnsi="calibri" w:eastAsia="calibri" w:cs="calibri"/>
          <w:sz w:val="24"/>
          <w:szCs w:val="24"/>
        </w:rPr>
        <w:t xml:space="preserve">, a 27 proc., że potrafią osiągnąć założone cele. Taki sam odsetek zwraca uwagę na fakt, że Polacy są </w:t>
      </w:r>
      <w:r>
        <w:rPr>
          <w:rFonts w:ascii="calibri" w:hAnsi="calibri" w:eastAsia="calibri" w:cs="calibri"/>
          <w:sz w:val="24"/>
          <w:szCs w:val="24"/>
          <w:b/>
        </w:rPr>
        <w:t xml:space="preserve">obecni na światowych rynkach</w:t>
      </w:r>
      <w:r>
        <w:rPr>
          <w:rFonts w:ascii="calibri" w:hAnsi="calibri" w:eastAsia="calibri" w:cs="calibri"/>
          <w:sz w:val="24"/>
          <w:szCs w:val="24"/>
        </w:rPr>
        <w:t xml:space="preserve"> (z kolei 15 proc. sądzi, że działają głównie lokalnie). Tyle samo respondentów uważa, że nasi współrodacy osiągają założone cele, a 26 proc. jest zdania, że mamy </w:t>
      </w:r>
      <w:r>
        <w:rPr>
          <w:rFonts w:ascii="calibri" w:hAnsi="calibri" w:eastAsia="calibri" w:cs="calibri"/>
          <w:sz w:val="24"/>
          <w:szCs w:val="24"/>
          <w:b/>
        </w:rPr>
        <w:t xml:space="preserve">duże ambicje</w:t>
      </w:r>
      <w:r>
        <w:rPr>
          <w:rFonts w:ascii="calibri" w:hAnsi="calibri" w:eastAsia="calibri" w:cs="calibri"/>
          <w:sz w:val="24"/>
          <w:szCs w:val="24"/>
        </w:rPr>
        <w:t xml:space="preserve">. Według 24 proc. ankietowanych Polacy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nietuzinkowe pomysły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niemal taki sam odsetek badanych wyraża opinię, że Polacy zmieniają świat (20 proc. odpowiedzi), i że nic nie wnoszą do świata (19 proc. odpowiedzi). Również po 19 proc. sądzi, że Polacy robią plany, ale ich nie realizują, oraz że podążają za schematami.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po 60. r. ż. najbardziej doceniają Polskę 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Dostrzeganie potencjału rozwoju Polski </w:t>
      </w:r>
      <w:r>
        <w:rPr>
          <w:rFonts w:ascii="calibri" w:hAnsi="calibri" w:eastAsia="calibri" w:cs="calibri"/>
          <w:sz w:val="24"/>
          <w:szCs w:val="24"/>
          <w:b/>
        </w:rPr>
        <w:t xml:space="preserve">rośnie wraz z wiekiem</w:t>
      </w:r>
      <w:r>
        <w:rPr>
          <w:rFonts w:ascii="calibri" w:hAnsi="calibri" w:eastAsia="calibri" w:cs="calibri"/>
          <w:sz w:val="24"/>
          <w:szCs w:val="24"/>
        </w:rPr>
        <w:t xml:space="preserve"> badanych. Aż</w:t>
      </w:r>
      <w:r>
        <w:rPr>
          <w:rFonts w:ascii="calibri" w:hAnsi="calibri" w:eastAsia="calibri" w:cs="calibri"/>
          <w:sz w:val="24"/>
          <w:szCs w:val="24"/>
          <w:b/>
        </w:rPr>
        <w:t xml:space="preserve"> 84 proc.</w:t>
      </w:r>
      <w:r>
        <w:rPr>
          <w:rFonts w:ascii="calibri" w:hAnsi="calibri" w:eastAsia="calibri" w:cs="calibri"/>
          <w:sz w:val="24"/>
          <w:szCs w:val="24"/>
        </w:rPr>
        <w:t xml:space="preserve"> badanych z generacji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(powyżej 60 roku życia) jest przekonanych, że nasz kraj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Wśród ankietowanych z generacji X (od 44 do 59 lat) jest to 75 proc., a w pokoleniach Y (28-43 lata) i Z (18-27 lat) już 66 proc. Aż 55 proc. najmłodszych badanych uważa, że pod względem rozwoju Polska pozostaje w tyle za innymi krajami Europy. Wśród respondentów z pokoleń Y i X ten odsetek spada do 40 proc., a w najstarszej badanej grupie – do 33 proc. Przedstawiciele pokolenia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również częściej przypisują Polakom energię, ambicję i zdolność osiągania zamierzonych celów. Młodsi badani postrzegają Polskę raczej przez pryzmat bierności i rezygnacji.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4 proc. Polaków jest dumnych z poziomu rozwoju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poczuciem dumy z Polski stoi głównie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tożsamości narodowej</w:t>
      </w:r>
      <w:r>
        <w:rPr>
          <w:rFonts w:ascii="calibri" w:hAnsi="calibri" w:eastAsia="calibri" w:cs="calibri"/>
          <w:sz w:val="24"/>
          <w:szCs w:val="24"/>
        </w:rPr>
        <w:t xml:space="preserve"> (25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docenianie dziedzictwa historycznego</w:t>
      </w:r>
      <w:r>
        <w:rPr>
          <w:rFonts w:ascii="calibri" w:hAnsi="calibri" w:eastAsia="calibri" w:cs="calibri"/>
          <w:sz w:val="24"/>
          <w:szCs w:val="24"/>
        </w:rPr>
        <w:t xml:space="preserve"> (22 proc. odpowiedzi). </w:t>
      </w:r>
      <w:r>
        <w:rPr>
          <w:rFonts w:ascii="calibri" w:hAnsi="calibri" w:eastAsia="calibri" w:cs="calibri"/>
          <w:sz w:val="24"/>
          <w:szCs w:val="24"/>
          <w:b/>
        </w:rPr>
        <w:t xml:space="preserve">Dumnych z poziomu rozwoju kraju jest tylko 4 proc. badanych</w:t>
      </w:r>
      <w:r>
        <w:rPr>
          <w:rFonts w:ascii="calibri" w:hAnsi="calibri" w:eastAsia="calibri" w:cs="calibri"/>
          <w:sz w:val="24"/>
          <w:szCs w:val="24"/>
        </w:rPr>
        <w:t xml:space="preserve">, a osiągnięcia współczesnych Polaków wskazują pojedyncze osoby (poniżej 1 proc.). Wśród powodów do dumy z Polski (odczuwanego w sumie przez 56 proc. badanych) wymieniane są również piękno kraju, umiejętność jednoczenia się, bohaterowie narodowi, życzliwość ludzi, bezpieczeństwo i bogata kultura. Z kolei wśród powodów do poczucia wstydu badani wskazują m.in. kłótnie i konflikty, zacofanie, podziały i brak współpracy czy brak rozwoju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mają swój udział w tworzeniu wielu innowacyjnych rozwiązań oraz pionierskich technologii, które realnie zmieniają świat. Dlatego powinniśmy doceniać nasze osiągnięcia i mówić o nich z dumą. W ten sposób możemy zmotywować przyszłe pokolenia, inspirując je do wiary we własny potencjał i sukces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Modrzewski,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</w:t>
      </w:r>
      <w:r>
        <w:rPr>
          <w:rFonts w:ascii="calibri" w:hAnsi="calibri" w:eastAsia="calibri" w:cs="calibri"/>
          <w:sz w:val="24"/>
          <w:szCs w:val="24"/>
          <w:b/>
        </w:rPr>
        <w:t xml:space="preserve">ICEYE</w:t>
      </w:r>
      <w:r>
        <w:rPr>
          <w:rFonts w:ascii="calibri" w:hAnsi="calibri" w:eastAsia="calibri" w:cs="calibri"/>
          <w:sz w:val="24"/>
          <w:szCs w:val="24"/>
        </w:rPr>
        <w:t xml:space="preserve">, polsko-fińskiej firmy będącej światowym liderem w dziedzinie stałego monitorowania Ziemi za pomocą satelitów radarowych, mających zastosowanie m.in. w obronności i reagowaniu kryzysowym na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We Did It In Poland od 4 kwietnia na Stadionie Narodowym w Warszawie w centrum konferencyjnym, gdzie odbywają się spotkania urzędnicze polskiej prezydencji, będzie można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interaktywną wystawę prezentującą wybrane innowacje</w:t>
      </w:r>
      <w:r>
        <w:rPr>
          <w:rFonts w:ascii="calibri" w:hAnsi="calibri" w:eastAsia="calibri" w:cs="calibri"/>
          <w:sz w:val="24"/>
          <w:szCs w:val="24"/>
        </w:rPr>
        <w:t xml:space="preserve">, którymi jako Polki i Polacy możemy się pochwalić. Tylko do połowy maja wystawę ma odwiedzić 9 tys. gości polskiej prezydencji. Wcześniej ekspozycja była prezentowana w Brukseli.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Fundacji WłączeniPlus została objęta patronatem polskiej prezydencji w Radzie Unii Europejskiej. Jej celem jest m.in. wzmocnienie wizerunku Polski jako innowacyjnego, dynamicznego i nowoczesnego kraju, wnoszącego istotny wkład w rozwój Unii Europejskiej. Kampania ma też inicjować rozmowę o polskich sukcesach, aktywizować Polaków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promującego kampanię i polskie innowacje: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diditinpoland.eu" TargetMode="External"/><Relationship Id="rId8" Type="http://schemas.openxmlformats.org/officeDocument/2006/relationships/hyperlink" Target="http://www.wediditinpoland.eu/" TargetMode="External"/><Relationship Id="rId9" Type="http://schemas.openxmlformats.org/officeDocument/2006/relationships/hyperlink" Target="https://www.youtube.com/watch?v=tKscm3fGa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2025-10-22T23:07:40+02:00</dcterms:created>
  <dcterms:modified xsi:type="dcterms:W3CDTF">2025-10-22T23:07:40+02:00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